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19" w:rsidRPr="00D048FB" w:rsidRDefault="00AE0619" w:rsidP="00AE0619">
      <w:pPr>
        <w:pStyle w:val="Heading4"/>
        <w:ind w:left="6480"/>
        <w:jc w:val="both"/>
        <w:rPr>
          <w:rFonts w:ascii="Times New Roman" w:hAnsi="Times New Roman"/>
          <w:bCs/>
          <w:szCs w:val="24"/>
          <w:lang w:val="mn-MN"/>
        </w:rPr>
      </w:pPr>
      <w:bookmarkStart w:id="0" w:name="_GoBack"/>
      <w:r w:rsidRPr="00D048FB">
        <w:rPr>
          <w:rFonts w:ascii="Times New Roman" w:hAnsi="Times New Roman"/>
          <w:sz w:val="20"/>
          <w:szCs w:val="24"/>
          <w:lang w:val="mn-MN"/>
        </w:rPr>
        <w:t>Сангийн сайдын 201</w:t>
      </w:r>
      <w:r>
        <w:rPr>
          <w:rFonts w:ascii="Times New Roman" w:hAnsi="Times New Roman"/>
          <w:sz w:val="20"/>
          <w:szCs w:val="24"/>
          <w:lang w:val="mn-MN"/>
        </w:rPr>
        <w:t>8</w:t>
      </w:r>
      <w:r w:rsidRPr="00D048FB">
        <w:rPr>
          <w:rFonts w:ascii="Times New Roman" w:hAnsi="Times New Roman"/>
          <w:sz w:val="20"/>
          <w:szCs w:val="24"/>
          <w:lang w:val="mn-MN"/>
        </w:rPr>
        <w:t xml:space="preserve"> оны</w:t>
      </w:r>
      <w:r w:rsidRPr="00742DAA">
        <w:rPr>
          <w:rFonts w:ascii="Times New Roman" w:hAnsi="Times New Roman"/>
          <w:sz w:val="20"/>
          <w:szCs w:val="24"/>
          <w:lang w:val="mn-MN"/>
        </w:rPr>
        <w:t xml:space="preserve"> </w:t>
      </w:r>
      <w:r>
        <w:rPr>
          <w:rFonts w:ascii="Times New Roman" w:hAnsi="Times New Roman"/>
          <w:sz w:val="20"/>
          <w:szCs w:val="24"/>
        </w:rPr>
        <w:t>03</w:t>
      </w:r>
      <w:r w:rsidRPr="00742DAA">
        <w:rPr>
          <w:rFonts w:ascii="Times New Roman" w:hAnsi="Times New Roman"/>
          <w:sz w:val="20"/>
          <w:szCs w:val="24"/>
          <w:lang w:val="mn-MN"/>
        </w:rPr>
        <w:t xml:space="preserve"> </w:t>
      </w:r>
      <w:r w:rsidRPr="00D048FB">
        <w:rPr>
          <w:rFonts w:ascii="Times New Roman" w:hAnsi="Times New Roman"/>
          <w:sz w:val="20"/>
          <w:szCs w:val="24"/>
          <w:lang w:val="mn-MN"/>
        </w:rPr>
        <w:t>дугаар</w:t>
      </w:r>
      <w:r w:rsidRPr="00742DAA">
        <w:rPr>
          <w:rFonts w:ascii="Times New Roman" w:hAnsi="Times New Roman"/>
          <w:sz w:val="20"/>
          <w:szCs w:val="24"/>
          <w:lang w:val="mn-MN"/>
        </w:rPr>
        <w:t xml:space="preserve"> </w:t>
      </w:r>
      <w:r w:rsidRPr="00D048FB">
        <w:rPr>
          <w:rFonts w:ascii="Times New Roman" w:hAnsi="Times New Roman"/>
          <w:sz w:val="20"/>
          <w:szCs w:val="24"/>
          <w:lang w:val="mn-MN"/>
        </w:rPr>
        <w:t>сарын</w:t>
      </w:r>
      <w:r w:rsidRPr="00742DAA">
        <w:rPr>
          <w:rFonts w:ascii="Times New Roman" w:hAnsi="Times New Roman"/>
          <w:sz w:val="20"/>
          <w:szCs w:val="24"/>
          <w:lang w:val="mn-MN"/>
        </w:rPr>
        <w:t xml:space="preserve"> </w:t>
      </w:r>
      <w:r>
        <w:rPr>
          <w:rFonts w:ascii="Times New Roman" w:hAnsi="Times New Roman"/>
          <w:sz w:val="20"/>
          <w:szCs w:val="24"/>
        </w:rPr>
        <w:t>30</w:t>
      </w:r>
      <w:r>
        <w:rPr>
          <w:rFonts w:ascii="Times New Roman" w:hAnsi="Times New Roman"/>
          <w:sz w:val="20"/>
          <w:szCs w:val="24"/>
          <w:lang w:val="mn-MN"/>
        </w:rPr>
        <w:t>-ны</w:t>
      </w:r>
      <w:r w:rsidRPr="00962742">
        <w:rPr>
          <w:rFonts w:ascii="Times New Roman" w:hAnsi="Times New Roman"/>
          <w:sz w:val="20"/>
          <w:szCs w:val="24"/>
          <w:lang w:val="mn-MN"/>
        </w:rPr>
        <w:t xml:space="preserve"> өдрийн </w:t>
      </w:r>
      <w:r>
        <w:rPr>
          <w:rFonts w:ascii="Times New Roman" w:hAnsi="Times New Roman"/>
          <w:sz w:val="20"/>
          <w:szCs w:val="24"/>
          <w:lang w:val="mn-MN"/>
        </w:rPr>
        <w:t xml:space="preserve">         58 дугаа</w:t>
      </w:r>
      <w:r w:rsidRPr="00570AA5">
        <w:rPr>
          <w:rFonts w:ascii="Times New Roman" w:hAnsi="Times New Roman"/>
          <w:sz w:val="20"/>
          <w:szCs w:val="24"/>
          <w:lang w:val="mn-MN"/>
        </w:rPr>
        <w:t>р</w:t>
      </w:r>
      <w:r w:rsidRPr="00F10803">
        <w:rPr>
          <w:rFonts w:ascii="Times New Roman" w:hAnsi="Times New Roman"/>
          <w:sz w:val="20"/>
          <w:szCs w:val="24"/>
          <w:lang w:val="mn-MN"/>
        </w:rPr>
        <w:t xml:space="preserve"> тушаалын хавсралт </w:t>
      </w:r>
      <w:r w:rsidRPr="00CE5024">
        <w:rPr>
          <w:rFonts w:ascii="Times New Roman" w:hAnsi="Times New Roman"/>
          <w:szCs w:val="24"/>
          <w:lang w:val="mn-MN"/>
        </w:rPr>
        <w:br/>
      </w:r>
    </w:p>
    <w:p w:rsidR="00AE0619" w:rsidRPr="00D048FB" w:rsidRDefault="00AE0619" w:rsidP="00AE0619">
      <w:pPr>
        <w:pStyle w:val="Heading4"/>
        <w:rPr>
          <w:rFonts w:ascii="Times New Roman" w:hAnsi="Times New Roman"/>
          <w:b/>
          <w:szCs w:val="24"/>
          <w:lang w:val="mn-MN"/>
        </w:rPr>
      </w:pPr>
      <w:r w:rsidRPr="00D048FB">
        <w:rPr>
          <w:rFonts w:ascii="Times New Roman" w:hAnsi="Times New Roman"/>
          <w:b/>
          <w:szCs w:val="24"/>
          <w:lang w:val="mn-MN"/>
        </w:rPr>
        <w:t>МОНГОЛ УЛСЫН САНГИЙН ЯАМ</w:t>
      </w:r>
    </w:p>
    <w:p w:rsidR="00AE0619" w:rsidRPr="00D048FB" w:rsidRDefault="00AE0619" w:rsidP="00AE0619">
      <w:pPr>
        <w:pStyle w:val="Title"/>
        <w:rPr>
          <w:rFonts w:ascii="Times New Roman" w:hAnsi="Times New Roman"/>
          <w:b w:val="0"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ind w:right="-259"/>
        <w:jc w:val="center"/>
        <w:rPr>
          <w:bCs/>
          <w:szCs w:val="24"/>
          <w:lang w:val="mn-MN"/>
        </w:rPr>
      </w:pPr>
      <w:r w:rsidRPr="00D048FB">
        <w:rPr>
          <w:bCs/>
          <w:szCs w:val="24"/>
          <w:lang w:val="mn-MN"/>
        </w:rPr>
        <w:t xml:space="preserve">ТЕНДЕРТ ОРОЛЦОГЧИД ДАВУУ ЭРХ </w:t>
      </w:r>
    </w:p>
    <w:p w:rsidR="00AE0619" w:rsidRPr="00D048FB" w:rsidRDefault="00AE0619" w:rsidP="00AE0619">
      <w:pPr>
        <w:ind w:right="-259"/>
        <w:jc w:val="center"/>
        <w:rPr>
          <w:bCs/>
          <w:szCs w:val="24"/>
          <w:lang w:val="mn-MN"/>
        </w:rPr>
      </w:pPr>
      <w:r w:rsidRPr="00D048FB">
        <w:rPr>
          <w:bCs/>
          <w:szCs w:val="24"/>
          <w:lang w:val="mn-MN"/>
        </w:rPr>
        <w:t>ОЛГОХ АРГАЧЛАЛ</w:t>
      </w:r>
    </w:p>
    <w:p w:rsidR="00AE0619" w:rsidRPr="00D048FB" w:rsidRDefault="00AE0619" w:rsidP="00AE0619">
      <w:pPr>
        <w:jc w:val="center"/>
        <w:rPr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</w:p>
    <w:p w:rsidR="00AE0619" w:rsidRPr="00742DAA" w:rsidRDefault="00AE0619" w:rsidP="00AE0619">
      <w:pPr>
        <w:jc w:val="center"/>
        <w:rPr>
          <w:szCs w:val="24"/>
          <w:lang w:val="mn-MN"/>
        </w:rPr>
      </w:pPr>
      <w:r w:rsidRPr="00D048FB">
        <w:rPr>
          <w:szCs w:val="24"/>
          <w:lang w:val="mn-MN"/>
        </w:rPr>
        <w:t>ХУДАЛДАН АВАХ АЖИЛЛАГААНЫ</w:t>
      </w:r>
    </w:p>
    <w:p w:rsidR="00AE0619" w:rsidRPr="00D048FB" w:rsidRDefault="00AE0619" w:rsidP="00AE0619">
      <w:pPr>
        <w:jc w:val="center"/>
        <w:rPr>
          <w:b/>
          <w:bCs/>
          <w:szCs w:val="24"/>
          <w:lang w:val="mn-MN"/>
        </w:rPr>
      </w:pPr>
      <w:r w:rsidRPr="00D048FB">
        <w:rPr>
          <w:caps/>
          <w:szCs w:val="24"/>
          <w:lang w:val="mn-MN"/>
        </w:rPr>
        <w:t>БОДЛОГ</w:t>
      </w:r>
      <w:r w:rsidRPr="00742DAA">
        <w:rPr>
          <w:caps/>
          <w:szCs w:val="24"/>
          <w:lang w:val="mn-MN"/>
        </w:rPr>
        <w:t>ын</w:t>
      </w:r>
      <w:r w:rsidRPr="001B4DA5">
        <w:rPr>
          <w:szCs w:val="24"/>
          <w:lang w:val="mn-MN"/>
        </w:rPr>
        <w:t xml:space="preserve"> </w:t>
      </w:r>
      <w:r>
        <w:rPr>
          <w:szCs w:val="24"/>
          <w:lang w:val="mn-MN"/>
        </w:rPr>
        <w:t>ХЭЛТЭС</w:t>
      </w:r>
    </w:p>
    <w:p w:rsidR="00AE0619" w:rsidRPr="00D048FB" w:rsidRDefault="00AE0619" w:rsidP="00AE0619">
      <w:pPr>
        <w:pStyle w:val="BodyTextIndent"/>
        <w:spacing w:after="0"/>
        <w:ind w:left="0"/>
        <w:jc w:val="center"/>
        <w:rPr>
          <w:szCs w:val="24"/>
          <w:lang w:val="mn-MN"/>
        </w:rPr>
      </w:pPr>
    </w:p>
    <w:p w:rsidR="00AE0619" w:rsidRPr="00D048FB" w:rsidRDefault="00AE0619" w:rsidP="00AE0619">
      <w:pPr>
        <w:pStyle w:val="BodyTextIndent"/>
        <w:spacing w:after="0"/>
        <w:ind w:left="0"/>
        <w:jc w:val="center"/>
        <w:rPr>
          <w:szCs w:val="24"/>
          <w:lang w:val="mn-MN"/>
        </w:rPr>
      </w:pPr>
      <w:r w:rsidRPr="00D048FB">
        <w:rPr>
          <w:szCs w:val="24"/>
          <w:lang w:val="mn-MN"/>
        </w:rPr>
        <w:t>Улаанбаатар</w:t>
      </w:r>
    </w:p>
    <w:p w:rsidR="00AE0619" w:rsidRPr="00D048FB" w:rsidRDefault="00AE0619" w:rsidP="00AE0619">
      <w:pPr>
        <w:pStyle w:val="BodyTextIndent"/>
        <w:spacing w:after="0"/>
        <w:ind w:left="0"/>
        <w:jc w:val="center"/>
        <w:rPr>
          <w:bCs/>
          <w:szCs w:val="24"/>
          <w:lang w:val="mn-MN"/>
        </w:rPr>
      </w:pPr>
      <w:r w:rsidRPr="00742DAA">
        <w:rPr>
          <w:szCs w:val="24"/>
          <w:lang w:val="mn-MN"/>
        </w:rPr>
        <w:t>201</w:t>
      </w:r>
      <w:r>
        <w:rPr>
          <w:szCs w:val="24"/>
          <w:lang w:val="mn-MN"/>
        </w:rPr>
        <w:t>8</w:t>
      </w:r>
      <w:r w:rsidRPr="00D048FB">
        <w:rPr>
          <w:szCs w:val="24"/>
          <w:lang w:val="mn-MN"/>
        </w:rPr>
        <w:t xml:space="preserve"> он</w:t>
      </w:r>
      <w:r w:rsidRPr="00D048FB">
        <w:rPr>
          <w:b/>
          <w:bCs/>
          <w:szCs w:val="24"/>
          <w:lang w:val="mn-MN"/>
        </w:rPr>
        <w:br w:type="page"/>
      </w:r>
      <w:r w:rsidRPr="00D048FB">
        <w:rPr>
          <w:bCs/>
          <w:szCs w:val="24"/>
          <w:lang w:val="mn-MN"/>
        </w:rPr>
        <w:lastRenderedPageBreak/>
        <w:t xml:space="preserve">ТЕНДЕРТ ОРОЛЦОГЧИД ДАВУУ </w:t>
      </w:r>
    </w:p>
    <w:p w:rsidR="00AE0619" w:rsidRPr="00D048FB" w:rsidRDefault="00AE0619" w:rsidP="00AE0619">
      <w:pPr>
        <w:pStyle w:val="BodyTextIndent"/>
        <w:spacing w:after="0"/>
        <w:ind w:left="0"/>
        <w:jc w:val="center"/>
        <w:rPr>
          <w:bCs/>
          <w:szCs w:val="24"/>
          <w:lang w:val="mn-MN"/>
        </w:rPr>
      </w:pPr>
      <w:r w:rsidRPr="00D048FB">
        <w:rPr>
          <w:bCs/>
          <w:szCs w:val="24"/>
          <w:lang w:val="mn-MN"/>
        </w:rPr>
        <w:t>ЭРХ ОЛГОХ АРГАЧЛАЛ</w:t>
      </w:r>
    </w:p>
    <w:p w:rsidR="00AE0619" w:rsidRDefault="00AE0619" w:rsidP="00AE0619">
      <w:pPr>
        <w:rPr>
          <w:szCs w:val="24"/>
          <w:lang w:val="mn-MN"/>
        </w:rPr>
      </w:pPr>
    </w:p>
    <w:p w:rsidR="00AE0619" w:rsidRPr="00D048FB" w:rsidRDefault="00AE0619" w:rsidP="00AE0619">
      <w:pPr>
        <w:pStyle w:val="BodyText2"/>
        <w:jc w:val="center"/>
        <w:rPr>
          <w:rFonts w:ascii="Times New Roman" w:hAnsi="Times New Roman"/>
          <w:b/>
          <w:szCs w:val="24"/>
          <w:lang w:val="mn-MN"/>
        </w:rPr>
      </w:pPr>
      <w:r w:rsidRPr="00D048FB">
        <w:rPr>
          <w:rFonts w:ascii="Times New Roman" w:hAnsi="Times New Roman"/>
          <w:b/>
          <w:szCs w:val="24"/>
          <w:lang w:val="mn-MN"/>
        </w:rPr>
        <w:t>Нэг. Нийтл</w:t>
      </w:r>
      <w:r w:rsidRPr="00D048FB">
        <w:rPr>
          <w:rFonts w:ascii="Times New Roman" w:hAnsi="Times New Roman"/>
          <w:szCs w:val="24"/>
          <w:lang w:val="mn-MN"/>
        </w:rPr>
        <w:t>э</w:t>
      </w:r>
      <w:r w:rsidRPr="00D048FB">
        <w:rPr>
          <w:rFonts w:ascii="Times New Roman" w:hAnsi="Times New Roman"/>
          <w:b/>
          <w:szCs w:val="24"/>
          <w:lang w:val="mn-MN"/>
        </w:rPr>
        <w:t>г зүйл</w:t>
      </w:r>
    </w:p>
    <w:p w:rsidR="00AE0619" w:rsidRPr="00D048FB" w:rsidRDefault="00AE0619" w:rsidP="00AE0619">
      <w:pPr>
        <w:pStyle w:val="BodyText2"/>
        <w:rPr>
          <w:rFonts w:ascii="Times New Roman" w:hAnsi="Times New Roman"/>
          <w:szCs w:val="24"/>
          <w:lang w:val="mn-MN"/>
        </w:rPr>
      </w:pPr>
    </w:p>
    <w:p w:rsidR="00AE0619" w:rsidRDefault="00AE0619" w:rsidP="00AE061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Энэхүү аргачлалын зорилго нь </w:t>
      </w:r>
      <w:r w:rsidRPr="00D048FB">
        <w:rPr>
          <w:bCs/>
          <w:szCs w:val="24"/>
          <w:lang w:val="mn-MN"/>
        </w:rPr>
        <w:t xml:space="preserve">Төрийн болон орон нутгийн өмчийн хөрөнгөөр </w:t>
      </w:r>
      <w:r w:rsidRPr="00D048FB">
        <w:rPr>
          <w:szCs w:val="24"/>
          <w:lang w:val="mn-MN"/>
        </w:rPr>
        <w:t>бараа, ажил, үйлчилгээ худалдан авах тухай</w:t>
      </w:r>
      <w:r>
        <w:rPr>
          <w:szCs w:val="24"/>
          <w:lang w:val="mn-MN"/>
        </w:rPr>
        <w:t xml:space="preserve"> хууль /цаашид </w:t>
      </w:r>
      <w:r>
        <w:rPr>
          <w:szCs w:val="24"/>
        </w:rPr>
        <w:t>“</w:t>
      </w:r>
      <w:r>
        <w:rPr>
          <w:szCs w:val="24"/>
          <w:lang w:val="mn-MN"/>
        </w:rPr>
        <w:t>хууль</w:t>
      </w:r>
      <w:r>
        <w:rPr>
          <w:szCs w:val="24"/>
        </w:rPr>
        <w:t>”</w:t>
      </w:r>
      <w:r>
        <w:rPr>
          <w:szCs w:val="24"/>
          <w:lang w:val="mn-MN"/>
        </w:rPr>
        <w:t xml:space="preserve"> гэх/-ийн дагуу тендерт оролцогчид давуу эрх олгохтой холбоотой харилцааг зохицуулахад оршино. </w:t>
      </w:r>
    </w:p>
    <w:p w:rsidR="00AE0619" w:rsidRDefault="00AE0619" w:rsidP="00DE284A">
      <w:pPr>
        <w:tabs>
          <w:tab w:val="left" w:pos="993"/>
        </w:tabs>
        <w:ind w:left="567"/>
        <w:jc w:val="both"/>
        <w:rPr>
          <w:szCs w:val="24"/>
          <w:lang w:val="mn-MN"/>
        </w:rPr>
      </w:pPr>
    </w:p>
    <w:p w:rsidR="00AE0619" w:rsidRDefault="00AE0619" w:rsidP="00AE061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Хуулийн 28 дугаар зүйлийн 28.7 дахь хэсэгт заасны дагуу шаардлагад нийцсэн тендерт давуу эрх тооцно. </w:t>
      </w:r>
    </w:p>
    <w:p w:rsidR="00AE0619" w:rsidRDefault="00AE0619" w:rsidP="00DE284A">
      <w:pPr>
        <w:tabs>
          <w:tab w:val="left" w:pos="993"/>
        </w:tabs>
        <w:ind w:left="567"/>
        <w:jc w:val="both"/>
        <w:rPr>
          <w:szCs w:val="24"/>
          <w:lang w:val="mn-MN"/>
        </w:rPr>
      </w:pPr>
    </w:p>
    <w:p w:rsidR="00AE0619" w:rsidRDefault="00AE0619" w:rsidP="00AE061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val="mn-MN"/>
        </w:rPr>
      </w:pPr>
      <w:r w:rsidRPr="00D048FB">
        <w:rPr>
          <w:szCs w:val="24"/>
          <w:lang w:val="mn-MN"/>
        </w:rPr>
        <w:t xml:space="preserve">Захиалагч </w:t>
      </w:r>
      <w:r>
        <w:rPr>
          <w:szCs w:val="24"/>
          <w:lang w:val="mn-MN"/>
        </w:rPr>
        <w:t xml:space="preserve">тендерт оролцогчид давуу эрх олгохдоо энэхүү аргачлалыг </w:t>
      </w:r>
      <w:r w:rsidRPr="00D048FB">
        <w:rPr>
          <w:szCs w:val="24"/>
          <w:lang w:val="mn-MN"/>
        </w:rPr>
        <w:t xml:space="preserve">мөрдөнө. </w:t>
      </w:r>
    </w:p>
    <w:p w:rsidR="00AE0619" w:rsidRDefault="00AE0619" w:rsidP="00DE284A">
      <w:pPr>
        <w:rPr>
          <w:szCs w:val="24"/>
          <w:lang w:val="mn-MN"/>
        </w:rPr>
      </w:pPr>
    </w:p>
    <w:p w:rsidR="00AE0619" w:rsidRDefault="00AE0619" w:rsidP="00AE061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val="mn-MN"/>
        </w:rPr>
      </w:pPr>
      <w:r>
        <w:rPr>
          <w:szCs w:val="24"/>
          <w:lang w:val="mn-MN"/>
        </w:rPr>
        <w:t>Захиалагч тендерийн баримт бичигт давуу эрх олгохоор заасан бол давуу эрх олгоход шаардлагатай нотлох баримт</w:t>
      </w:r>
      <w:r>
        <w:rPr>
          <w:szCs w:val="24"/>
        </w:rPr>
        <w:t xml:space="preserve"> </w:t>
      </w:r>
      <w:r>
        <w:rPr>
          <w:szCs w:val="24"/>
          <w:lang w:val="mn-MN"/>
        </w:rPr>
        <w:t xml:space="preserve">ирүүлэхийг заавал тусгана. </w:t>
      </w:r>
    </w:p>
    <w:p w:rsidR="00AE0619" w:rsidRDefault="00AE0619" w:rsidP="00DE284A">
      <w:pPr>
        <w:tabs>
          <w:tab w:val="left" w:pos="993"/>
        </w:tabs>
        <w:ind w:left="567"/>
        <w:jc w:val="both"/>
        <w:rPr>
          <w:szCs w:val="24"/>
          <w:lang w:val="mn-MN"/>
        </w:rPr>
      </w:pPr>
    </w:p>
    <w:p w:rsidR="00AE0619" w:rsidRDefault="00AE0619" w:rsidP="00AE0619">
      <w:pPr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center"/>
        <w:rPr>
          <w:b/>
          <w:bCs/>
          <w:szCs w:val="24"/>
          <w:lang w:val="mn-MN"/>
        </w:rPr>
      </w:pPr>
      <w:r w:rsidRPr="00D048FB">
        <w:rPr>
          <w:b/>
          <w:bCs/>
          <w:szCs w:val="24"/>
          <w:lang w:val="mn-MN"/>
        </w:rPr>
        <w:t xml:space="preserve">Хоёр. </w:t>
      </w:r>
      <w:r>
        <w:rPr>
          <w:b/>
          <w:bCs/>
          <w:szCs w:val="24"/>
          <w:lang w:val="mn-MN"/>
        </w:rPr>
        <w:t xml:space="preserve">Бараа нийлүүлэх тендерт давуу эрх олгох </w:t>
      </w:r>
    </w:p>
    <w:p w:rsidR="00AE0619" w:rsidRDefault="00AE0619" w:rsidP="00AE0619">
      <w:pPr>
        <w:ind w:firstLine="450"/>
        <w:jc w:val="center"/>
        <w:rPr>
          <w:b/>
          <w:bCs/>
          <w:szCs w:val="24"/>
          <w:lang w:val="mn-MN"/>
        </w:rPr>
      </w:pPr>
    </w:p>
    <w:p w:rsidR="00AE0619" w:rsidRDefault="00AE0619" w:rsidP="00DE284A">
      <w:pPr>
        <w:tabs>
          <w:tab w:val="left" w:pos="450"/>
        </w:tabs>
        <w:jc w:val="both"/>
        <w:rPr>
          <w:szCs w:val="24"/>
          <w:lang w:val="mn-MN"/>
        </w:rPr>
      </w:pPr>
      <w:r>
        <w:rPr>
          <w:bCs/>
          <w:szCs w:val="24"/>
          <w:lang w:val="mn-MN"/>
        </w:rPr>
        <w:tab/>
      </w:r>
      <w:r w:rsidRPr="00DE284A">
        <w:rPr>
          <w:bCs/>
          <w:szCs w:val="24"/>
          <w:lang w:val="mn-MN"/>
        </w:rPr>
        <w:t xml:space="preserve">2.1. </w:t>
      </w:r>
      <w:r>
        <w:rPr>
          <w:szCs w:val="24"/>
          <w:lang w:val="mn-MN"/>
        </w:rPr>
        <w:t>Б</w:t>
      </w:r>
      <w:r w:rsidRPr="00EE34C5">
        <w:rPr>
          <w:szCs w:val="24"/>
          <w:lang w:val="mn-MN"/>
        </w:rPr>
        <w:t>араа</w:t>
      </w:r>
      <w:r>
        <w:rPr>
          <w:szCs w:val="24"/>
          <w:lang w:val="mn-MN"/>
        </w:rPr>
        <w:t xml:space="preserve"> нийлүүлэх </w:t>
      </w:r>
      <w:r w:rsidRPr="00EE34C5">
        <w:rPr>
          <w:szCs w:val="24"/>
          <w:lang w:val="mn-MN"/>
        </w:rPr>
        <w:t>тендер шалгаруулалтын үед хуулийн</w:t>
      </w:r>
      <w:r>
        <w:rPr>
          <w:szCs w:val="24"/>
          <w:lang w:val="mn-MN"/>
        </w:rPr>
        <w:t xml:space="preserve"> 10 дугаар зүйлийн</w:t>
      </w:r>
      <w:r w:rsidRPr="00EE34C5">
        <w:rPr>
          <w:szCs w:val="24"/>
          <w:lang w:val="mn-MN"/>
        </w:rPr>
        <w:t xml:space="preserve"> 10.1.</w:t>
      </w:r>
      <w:r>
        <w:rPr>
          <w:szCs w:val="24"/>
          <w:lang w:val="mn-MN"/>
        </w:rPr>
        <w:t>1 дахь заалтад</w:t>
      </w:r>
      <w:r>
        <w:rPr>
          <w:szCs w:val="24"/>
        </w:rPr>
        <w:t xml:space="preserve"> </w:t>
      </w:r>
      <w:r>
        <w:rPr>
          <w:szCs w:val="24"/>
          <w:lang w:val="mn-MN"/>
        </w:rPr>
        <w:t xml:space="preserve">заасан этгээдэд </w:t>
      </w:r>
      <w:r w:rsidRPr="00EE34C5">
        <w:rPr>
          <w:szCs w:val="24"/>
          <w:lang w:val="mn-MN"/>
        </w:rPr>
        <w:t>хуулийн 10.2</w:t>
      </w:r>
      <w:r>
        <w:rPr>
          <w:szCs w:val="24"/>
          <w:lang w:val="mn-MN"/>
        </w:rPr>
        <w:t xml:space="preserve"> дахь хэсэгт </w:t>
      </w:r>
      <w:r w:rsidRPr="00EE34C5">
        <w:rPr>
          <w:szCs w:val="24"/>
          <w:lang w:val="mn-MN"/>
        </w:rPr>
        <w:t>заасан давуу эрх олгохдоо дор дурдсан аргачлалыг мөрдөнө.</w:t>
      </w:r>
    </w:p>
    <w:p w:rsidR="00AE0619" w:rsidRDefault="00AE0619" w:rsidP="00DE284A">
      <w:pPr>
        <w:tabs>
          <w:tab w:val="left" w:pos="993"/>
        </w:tabs>
        <w:jc w:val="both"/>
        <w:rPr>
          <w:szCs w:val="24"/>
          <w:lang w:val="mn-MN"/>
        </w:rPr>
      </w:pPr>
    </w:p>
    <w:p w:rsidR="00AE0619" w:rsidRDefault="00AE0619" w:rsidP="00DE284A">
      <w:pPr>
        <w:ind w:left="450"/>
        <w:jc w:val="both"/>
        <w:rPr>
          <w:szCs w:val="24"/>
        </w:rPr>
      </w:pPr>
      <w:r>
        <w:rPr>
          <w:szCs w:val="24"/>
          <w:lang w:val="mn-MN"/>
        </w:rPr>
        <w:t xml:space="preserve">2.1.1. </w:t>
      </w:r>
      <w:proofErr w:type="spellStart"/>
      <w:r>
        <w:rPr>
          <w:szCs w:val="24"/>
        </w:rPr>
        <w:t>Шаардлагад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нийцсэн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тендерүүдийг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дараахь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байдлаар</w:t>
      </w:r>
      <w:proofErr w:type="spellEnd"/>
      <w:r>
        <w:rPr>
          <w:szCs w:val="24"/>
        </w:rPr>
        <w:t xml:space="preserve"> </w:t>
      </w:r>
      <w:r>
        <w:rPr>
          <w:szCs w:val="24"/>
          <w:lang w:val="mn-MN"/>
        </w:rPr>
        <w:t>хоёр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ангилна</w:t>
      </w:r>
      <w:proofErr w:type="spellEnd"/>
      <w:r>
        <w:rPr>
          <w:szCs w:val="24"/>
        </w:rPr>
        <w:t>:</w:t>
      </w:r>
    </w:p>
    <w:p w:rsidR="00AE0619" w:rsidRDefault="00AE0619" w:rsidP="00AE0619">
      <w:pPr>
        <w:jc w:val="both"/>
        <w:rPr>
          <w:szCs w:val="24"/>
        </w:rPr>
      </w:pPr>
    </w:p>
    <w:p w:rsidR="00AE0619" w:rsidRDefault="00AE0619" w:rsidP="00AE0619">
      <w:pPr>
        <w:ind w:left="1440"/>
        <w:jc w:val="both"/>
        <w:rPr>
          <w:szCs w:val="24"/>
        </w:rPr>
      </w:pPr>
      <w:r>
        <w:rPr>
          <w:szCs w:val="24"/>
        </w:rPr>
        <w:t xml:space="preserve">а)  А </w:t>
      </w:r>
      <w:proofErr w:type="spellStart"/>
      <w:r>
        <w:rPr>
          <w:szCs w:val="24"/>
        </w:rPr>
        <w:t>ангилал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Монгол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Улсын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гарал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үүсэлтэй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бараа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санал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болгосон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тендерт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оролцогч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Монгол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Улсын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гарал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үүсэлтэй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бараа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болохыг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нотло</w:t>
      </w:r>
      <w:proofErr w:type="spellEnd"/>
      <w:r>
        <w:rPr>
          <w:szCs w:val="24"/>
          <w:lang w:val="mn-MN"/>
        </w:rPr>
        <w:t>х баримт ирүүлсэн байна</w:t>
      </w:r>
      <w:r>
        <w:rPr>
          <w:szCs w:val="24"/>
        </w:rPr>
        <w:t>);</w:t>
      </w:r>
    </w:p>
    <w:p w:rsidR="00AE0619" w:rsidRDefault="00AE0619" w:rsidP="00AE0619">
      <w:pPr>
        <w:jc w:val="both"/>
        <w:rPr>
          <w:szCs w:val="24"/>
        </w:rPr>
      </w:pPr>
    </w:p>
    <w:p w:rsidR="00AE0619" w:rsidRDefault="00AE0619" w:rsidP="00DE284A">
      <w:pPr>
        <w:ind w:left="1440"/>
        <w:jc w:val="both"/>
        <w:rPr>
          <w:szCs w:val="24"/>
        </w:rPr>
      </w:pPr>
      <w:r>
        <w:rPr>
          <w:szCs w:val="24"/>
        </w:rPr>
        <w:t xml:space="preserve">б)  Б </w:t>
      </w:r>
      <w:proofErr w:type="spellStart"/>
      <w:r>
        <w:rPr>
          <w:szCs w:val="24"/>
        </w:rPr>
        <w:t>ангилал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Монгол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Улсын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нутаг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дэвсгэр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дээр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байгаа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импортын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бараа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санал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болгосон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эсхүл</w:t>
      </w:r>
      <w:proofErr w:type="spellEnd"/>
      <w:r>
        <w:rPr>
          <w:szCs w:val="24"/>
        </w:rPr>
        <w:t xml:space="preserve"> </w:t>
      </w:r>
      <w:r>
        <w:rPr>
          <w:szCs w:val="24"/>
          <w:lang w:val="mn-MN"/>
        </w:rPr>
        <w:t>и</w:t>
      </w:r>
      <w:proofErr w:type="spellStart"/>
      <w:r>
        <w:rPr>
          <w:szCs w:val="24"/>
        </w:rPr>
        <w:t>мпортоор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оруулж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ирэх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бараа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санал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болгосон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</w:t>
      </w:r>
      <w:proofErr w:type="spellEnd"/>
      <w:r>
        <w:rPr>
          <w:szCs w:val="24"/>
        </w:rPr>
        <w:t>.</w:t>
      </w:r>
    </w:p>
    <w:p w:rsidR="00AE0619" w:rsidRDefault="00AE0619" w:rsidP="00DE284A">
      <w:pPr>
        <w:tabs>
          <w:tab w:val="left" w:pos="993"/>
        </w:tabs>
        <w:jc w:val="both"/>
        <w:rPr>
          <w:szCs w:val="24"/>
          <w:lang w:val="mn-MN"/>
        </w:rPr>
      </w:pPr>
    </w:p>
    <w:p w:rsidR="00AE0619" w:rsidRDefault="00AE0619" w:rsidP="00AE0619">
      <w:pPr>
        <w:tabs>
          <w:tab w:val="left" w:pos="450"/>
        </w:tabs>
        <w:jc w:val="both"/>
        <w:rPr>
          <w:szCs w:val="24"/>
          <w:lang w:val="mn-MN"/>
        </w:rPr>
      </w:pPr>
      <w:r>
        <w:rPr>
          <w:szCs w:val="24"/>
          <w:lang w:val="mn-MN"/>
        </w:rPr>
        <w:tab/>
        <w:t>2.2. Б</w:t>
      </w:r>
      <w:r w:rsidRPr="00EE34C5">
        <w:rPr>
          <w:szCs w:val="24"/>
          <w:lang w:val="mn-MN"/>
        </w:rPr>
        <w:t>араа</w:t>
      </w:r>
      <w:r>
        <w:rPr>
          <w:szCs w:val="24"/>
          <w:lang w:val="mn-MN"/>
        </w:rPr>
        <w:t xml:space="preserve"> нийлүүлэх </w:t>
      </w:r>
      <w:r w:rsidRPr="00EE34C5">
        <w:rPr>
          <w:szCs w:val="24"/>
          <w:lang w:val="mn-MN"/>
        </w:rPr>
        <w:t>тендер шалгаруулалтын үед хуулийн</w:t>
      </w:r>
      <w:r>
        <w:rPr>
          <w:szCs w:val="24"/>
          <w:lang w:val="mn-MN"/>
        </w:rPr>
        <w:t xml:space="preserve"> 10 дугаар зүйлийн</w:t>
      </w:r>
      <w:r w:rsidRPr="00EE34C5">
        <w:rPr>
          <w:szCs w:val="24"/>
          <w:lang w:val="mn-MN"/>
        </w:rPr>
        <w:t xml:space="preserve"> </w:t>
      </w:r>
      <w:r>
        <w:rPr>
          <w:szCs w:val="24"/>
          <w:lang w:val="mn-MN"/>
        </w:rPr>
        <w:t>10.1.3</w:t>
      </w:r>
      <w:r>
        <w:rPr>
          <w:szCs w:val="24"/>
        </w:rPr>
        <w:t xml:space="preserve"> </w:t>
      </w:r>
      <w:r>
        <w:rPr>
          <w:szCs w:val="24"/>
          <w:lang w:val="mn-MN"/>
        </w:rPr>
        <w:t xml:space="preserve">дахь заалтад заасан этгээдэд </w:t>
      </w:r>
      <w:r w:rsidRPr="00EE34C5">
        <w:rPr>
          <w:szCs w:val="24"/>
          <w:lang w:val="mn-MN"/>
        </w:rPr>
        <w:t>хуулийн 10.2</w:t>
      </w:r>
      <w:r>
        <w:rPr>
          <w:szCs w:val="24"/>
          <w:lang w:val="mn-MN"/>
        </w:rPr>
        <w:t xml:space="preserve"> дахь хэсэгт </w:t>
      </w:r>
      <w:r w:rsidRPr="00EE34C5">
        <w:rPr>
          <w:szCs w:val="24"/>
          <w:lang w:val="mn-MN"/>
        </w:rPr>
        <w:t>заасан давуу эрх олгохдоо дор дурдсан аргачлалыг мөрдөнө.</w:t>
      </w:r>
    </w:p>
    <w:p w:rsidR="00AE0619" w:rsidRDefault="00AE0619" w:rsidP="00AE0619">
      <w:pPr>
        <w:tabs>
          <w:tab w:val="left" w:pos="450"/>
        </w:tabs>
        <w:jc w:val="both"/>
        <w:rPr>
          <w:szCs w:val="24"/>
          <w:lang w:val="mn-MN"/>
        </w:rPr>
      </w:pPr>
    </w:p>
    <w:p w:rsidR="00AE0619" w:rsidRDefault="00AE0619" w:rsidP="00AE0619">
      <w:pPr>
        <w:ind w:left="450"/>
        <w:jc w:val="both"/>
        <w:rPr>
          <w:szCs w:val="24"/>
        </w:rPr>
      </w:pPr>
      <w:r>
        <w:rPr>
          <w:szCs w:val="24"/>
          <w:lang w:val="mn-MN"/>
        </w:rPr>
        <w:t xml:space="preserve"> 2.2.1. </w:t>
      </w:r>
      <w:proofErr w:type="spellStart"/>
      <w:r>
        <w:rPr>
          <w:szCs w:val="24"/>
        </w:rPr>
        <w:t>Шаардлагад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нийцсэн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тендерүүдийг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дараахь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байдлаар</w:t>
      </w:r>
      <w:proofErr w:type="spellEnd"/>
      <w:r>
        <w:rPr>
          <w:szCs w:val="24"/>
        </w:rPr>
        <w:t xml:space="preserve"> </w:t>
      </w:r>
      <w:r>
        <w:rPr>
          <w:szCs w:val="24"/>
          <w:lang w:val="mn-MN"/>
        </w:rPr>
        <w:t>хоёр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ангилна</w:t>
      </w:r>
      <w:proofErr w:type="spellEnd"/>
      <w:r>
        <w:rPr>
          <w:szCs w:val="24"/>
        </w:rPr>
        <w:t>:</w:t>
      </w:r>
    </w:p>
    <w:p w:rsidR="00AE0619" w:rsidRPr="00F55C7C" w:rsidRDefault="00AE0619" w:rsidP="00DE284A">
      <w:pPr>
        <w:ind w:firstLine="450"/>
        <w:jc w:val="both"/>
        <w:rPr>
          <w:b/>
          <w:bCs/>
          <w:szCs w:val="24"/>
          <w:lang w:val="mn-MN"/>
        </w:rPr>
      </w:pPr>
    </w:p>
    <w:p w:rsidR="00AE0619" w:rsidRPr="002375D9" w:rsidRDefault="00AE0619" w:rsidP="00AE0619">
      <w:pPr>
        <w:ind w:left="1440"/>
        <w:jc w:val="both"/>
        <w:rPr>
          <w:szCs w:val="24"/>
        </w:rPr>
      </w:pPr>
      <w:r>
        <w:rPr>
          <w:szCs w:val="24"/>
        </w:rPr>
        <w:t xml:space="preserve">а)  А </w:t>
      </w:r>
      <w:proofErr w:type="spellStart"/>
      <w:r>
        <w:rPr>
          <w:szCs w:val="24"/>
        </w:rPr>
        <w:t>ангилал</w:t>
      </w:r>
      <w:proofErr w:type="spellEnd"/>
      <w:r>
        <w:rPr>
          <w:szCs w:val="24"/>
        </w:rPr>
        <w:t xml:space="preserve"> -</w:t>
      </w:r>
      <w:r>
        <w:rPr>
          <w:szCs w:val="24"/>
          <w:lang w:val="mn-MN"/>
        </w:rPr>
        <w:t xml:space="preserve"> Орон нутагт үйлдвэрлэсэн бараа, материалыг хамгийн ихээр санал болгосон тендер </w:t>
      </w:r>
      <w:r>
        <w:rPr>
          <w:szCs w:val="24"/>
        </w:rPr>
        <w:t>(</w:t>
      </w:r>
      <w:r>
        <w:rPr>
          <w:szCs w:val="24"/>
          <w:lang w:val="mn-MN"/>
        </w:rPr>
        <w:t>тендерт оролцогч тухайн орон нутагт үйлдвэрлэгдсэн бараа, материал болохыг нотлох баримт ирүүлсэн байна</w:t>
      </w:r>
      <w:r>
        <w:rPr>
          <w:szCs w:val="24"/>
        </w:rPr>
        <w:t>);</w:t>
      </w:r>
    </w:p>
    <w:p w:rsidR="00AE0619" w:rsidRDefault="00AE0619" w:rsidP="00AE0619">
      <w:pPr>
        <w:ind w:left="1440"/>
        <w:jc w:val="both"/>
        <w:rPr>
          <w:szCs w:val="24"/>
        </w:rPr>
      </w:pPr>
    </w:p>
    <w:p w:rsidR="00AE0619" w:rsidRPr="00DE284A" w:rsidRDefault="00AE0619" w:rsidP="00AE0619">
      <w:pPr>
        <w:ind w:left="1440"/>
        <w:jc w:val="both"/>
        <w:rPr>
          <w:szCs w:val="24"/>
          <w:lang w:val="mn-MN"/>
        </w:rPr>
      </w:pPr>
      <w:r>
        <w:rPr>
          <w:szCs w:val="24"/>
          <w:lang w:val="mn-MN"/>
        </w:rPr>
        <w:t>б</w:t>
      </w:r>
      <w:r>
        <w:rPr>
          <w:szCs w:val="24"/>
        </w:rPr>
        <w:t>)</w:t>
      </w:r>
      <w:r>
        <w:rPr>
          <w:szCs w:val="24"/>
          <w:lang w:val="mn-MN"/>
        </w:rPr>
        <w:t xml:space="preserve"> Б ангилал – Бусад</w:t>
      </w:r>
      <w:r>
        <w:rPr>
          <w:szCs w:val="24"/>
        </w:rPr>
        <w:t>.</w:t>
      </w:r>
      <w:r>
        <w:rPr>
          <w:szCs w:val="24"/>
          <w:lang w:val="mn-MN"/>
        </w:rPr>
        <w:t xml:space="preserve"> </w:t>
      </w:r>
    </w:p>
    <w:p w:rsidR="00AE0619" w:rsidRDefault="00AE0619" w:rsidP="00AE0619">
      <w:pPr>
        <w:jc w:val="both"/>
        <w:rPr>
          <w:szCs w:val="24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2.3. </w:t>
      </w:r>
      <w:r>
        <w:rPr>
          <w:szCs w:val="24"/>
        </w:rPr>
        <w:t xml:space="preserve">А </w:t>
      </w:r>
      <w:proofErr w:type="spellStart"/>
      <w:r>
        <w:rPr>
          <w:szCs w:val="24"/>
        </w:rPr>
        <w:t>ангиллын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</w:t>
      </w:r>
      <w:proofErr w:type="spellEnd"/>
      <w:r>
        <w:rPr>
          <w:szCs w:val="24"/>
          <w:lang w:val="mn-MN"/>
        </w:rPr>
        <w:t xml:space="preserve">үүдийн Монгол Улсын гарал үүсэлтэй барааны хэсгийн үнэ эсхүл орон нутагт үйлдвэрлэсэн бараа, материалыг санал болгосон барааны хэсгийн үнийг хуулийн </w:t>
      </w:r>
      <w:r>
        <w:rPr>
          <w:szCs w:val="24"/>
        </w:rPr>
        <w:t xml:space="preserve">10 </w:t>
      </w:r>
      <w:r>
        <w:rPr>
          <w:szCs w:val="24"/>
          <w:lang w:val="mn-MN"/>
        </w:rPr>
        <w:t xml:space="preserve">дугаар зүйлийн 10.2 дахь хэсэгт заасны дагуу 10 хувиар хийсвэрээр бууруулан Б ангиллын тендерүүдтэй харьцуулан үнэлнэ. 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lastRenderedPageBreak/>
        <w:t xml:space="preserve">2.4.Энэхүү аргачлалын 2.3-т заасны дагуу харьцуулан үнэлэхэд А ангиллын тендерийн харьцуулах үнэ нь Б ангиллын үнээс бага байгаа тохиолдолд түүнд гэрээ байгуулах эрхийг олгоно. </w:t>
      </w:r>
    </w:p>
    <w:p w:rsidR="00AE0619" w:rsidRDefault="00AE0619" w:rsidP="00AE0619">
      <w:pPr>
        <w:jc w:val="both"/>
        <w:rPr>
          <w:szCs w:val="24"/>
        </w:rPr>
      </w:pPr>
    </w:p>
    <w:p w:rsidR="00AE0619" w:rsidRDefault="00AE0619" w:rsidP="00DE284A">
      <w:pPr>
        <w:jc w:val="center"/>
        <w:rPr>
          <w:szCs w:val="24"/>
        </w:rPr>
      </w:pPr>
      <w:r w:rsidRPr="00D048FB">
        <w:rPr>
          <w:b/>
          <w:bCs/>
          <w:szCs w:val="24"/>
          <w:lang w:val="mn-MN"/>
        </w:rPr>
        <w:t xml:space="preserve">Гурав. </w:t>
      </w:r>
      <w:r>
        <w:rPr>
          <w:b/>
          <w:bCs/>
          <w:szCs w:val="24"/>
          <w:lang w:val="mn-MN"/>
        </w:rPr>
        <w:t>Ажил гүйцэтгэх тендерт давуу эрх олгох</w:t>
      </w:r>
    </w:p>
    <w:p w:rsidR="00AE0619" w:rsidRDefault="00AE0619" w:rsidP="00AE0619">
      <w:pPr>
        <w:jc w:val="both"/>
        <w:rPr>
          <w:szCs w:val="24"/>
        </w:rPr>
      </w:pPr>
    </w:p>
    <w:p w:rsidR="00AE0619" w:rsidRDefault="00AE0619" w:rsidP="00DE284A">
      <w:pPr>
        <w:tabs>
          <w:tab w:val="left" w:pos="993"/>
        </w:tabs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3.1. </w:t>
      </w:r>
      <w:r w:rsidRPr="00D048FB">
        <w:rPr>
          <w:szCs w:val="24"/>
          <w:lang w:val="mn-MN"/>
        </w:rPr>
        <w:t>Ажил гүйцэтгэх тендер ш</w:t>
      </w:r>
      <w:r>
        <w:rPr>
          <w:szCs w:val="24"/>
          <w:lang w:val="mn-MN"/>
        </w:rPr>
        <w:t>алгаруулалтын үед хуулийн 10 дугаар зүйлийн 10.1.2, 10.1.7 дахь заалтуудад</w:t>
      </w:r>
      <w:r w:rsidRPr="00D048FB">
        <w:rPr>
          <w:szCs w:val="24"/>
          <w:lang w:val="mn-MN"/>
        </w:rPr>
        <w:t xml:space="preserve"> заасан этгээд /цаашид “</w:t>
      </w:r>
      <w:r w:rsidRPr="00FD179F">
        <w:rPr>
          <w:szCs w:val="24"/>
          <w:lang w:val="mn-MN"/>
        </w:rPr>
        <w:t>д</w:t>
      </w:r>
      <w:r w:rsidRPr="00D048FB">
        <w:rPr>
          <w:szCs w:val="24"/>
          <w:lang w:val="mn-MN"/>
        </w:rPr>
        <w:t>от</w:t>
      </w:r>
      <w:r>
        <w:rPr>
          <w:szCs w:val="24"/>
          <w:lang w:val="mn-MN"/>
        </w:rPr>
        <w:t>о</w:t>
      </w:r>
      <w:r w:rsidRPr="00D048FB">
        <w:rPr>
          <w:szCs w:val="24"/>
          <w:lang w:val="mn-MN"/>
        </w:rPr>
        <w:t>одын гүйцэтгэгч” гэх/-д хуулийн 10.2</w:t>
      </w:r>
      <w:r>
        <w:rPr>
          <w:szCs w:val="24"/>
          <w:lang w:val="mn-MN"/>
        </w:rPr>
        <w:t xml:space="preserve"> дахь хэсэгт </w:t>
      </w:r>
      <w:r w:rsidRPr="00D048FB">
        <w:rPr>
          <w:szCs w:val="24"/>
          <w:lang w:val="mn-MN"/>
        </w:rPr>
        <w:t xml:space="preserve">заасан давуу эрх олгохдоо </w:t>
      </w:r>
      <w:r w:rsidRPr="00EE34C5">
        <w:rPr>
          <w:szCs w:val="24"/>
          <w:lang w:val="mn-MN"/>
        </w:rPr>
        <w:t>дор дурдсан аргачлалыг мөрдөнө.</w:t>
      </w:r>
    </w:p>
    <w:p w:rsidR="00AE0619" w:rsidRDefault="00AE0619" w:rsidP="00DE284A">
      <w:pPr>
        <w:tabs>
          <w:tab w:val="left" w:pos="993"/>
        </w:tabs>
        <w:ind w:firstLine="450"/>
        <w:jc w:val="both"/>
        <w:rPr>
          <w:szCs w:val="24"/>
          <w:lang w:val="mn-MN"/>
        </w:rPr>
      </w:pPr>
    </w:p>
    <w:p w:rsidR="00AE0619" w:rsidRDefault="00AE0619" w:rsidP="00DE284A">
      <w:pPr>
        <w:tabs>
          <w:tab w:val="left" w:pos="993"/>
        </w:tabs>
        <w:ind w:firstLine="450"/>
        <w:jc w:val="both"/>
        <w:rPr>
          <w:szCs w:val="24"/>
        </w:rPr>
      </w:pPr>
      <w:r>
        <w:rPr>
          <w:szCs w:val="24"/>
          <w:lang w:val="mn-MN"/>
        </w:rPr>
        <w:t>3.1.1. Ш</w:t>
      </w:r>
      <w:proofErr w:type="spellStart"/>
      <w:r>
        <w:rPr>
          <w:szCs w:val="24"/>
        </w:rPr>
        <w:t>аардлагад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нийцсэн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тендерүүдийг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дараахь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байдлаар</w:t>
      </w:r>
      <w:proofErr w:type="spellEnd"/>
      <w:r>
        <w:rPr>
          <w:szCs w:val="24"/>
        </w:rPr>
        <w:t xml:space="preserve"> </w:t>
      </w:r>
      <w:r>
        <w:rPr>
          <w:szCs w:val="24"/>
          <w:lang w:val="mn-MN"/>
        </w:rPr>
        <w:t>гурав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ангилна</w:t>
      </w:r>
      <w:proofErr w:type="spellEnd"/>
      <w:r>
        <w:rPr>
          <w:szCs w:val="24"/>
        </w:rPr>
        <w:t>:</w:t>
      </w:r>
    </w:p>
    <w:p w:rsidR="00AE0619" w:rsidRDefault="00AE0619" w:rsidP="00AE0619">
      <w:pPr>
        <w:tabs>
          <w:tab w:val="left" w:pos="993"/>
        </w:tabs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left="1440"/>
        <w:jc w:val="both"/>
        <w:rPr>
          <w:color w:val="000000"/>
          <w:szCs w:val="24"/>
          <w:lang w:val="mn-MN"/>
        </w:rPr>
      </w:pPr>
      <w:r>
        <w:rPr>
          <w:szCs w:val="24"/>
        </w:rPr>
        <w:t xml:space="preserve">а)  А </w:t>
      </w:r>
      <w:proofErr w:type="spellStart"/>
      <w:r>
        <w:rPr>
          <w:szCs w:val="24"/>
        </w:rPr>
        <w:t>ангилал</w:t>
      </w:r>
      <w:proofErr w:type="spellEnd"/>
      <w:r>
        <w:rPr>
          <w:szCs w:val="24"/>
        </w:rPr>
        <w:t xml:space="preserve"> -</w:t>
      </w:r>
      <w:r>
        <w:rPr>
          <w:szCs w:val="24"/>
          <w:lang w:val="mn-MN"/>
        </w:rPr>
        <w:t xml:space="preserve"> Д</w:t>
      </w:r>
      <w:proofErr w:type="spellStart"/>
      <w:r>
        <w:rPr>
          <w:color w:val="000000"/>
          <w:szCs w:val="24"/>
        </w:rPr>
        <w:t>авуу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эрхийн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шалгуурыг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хангасан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дотоодын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гүйцэтгэгчийн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ирүүлсэн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тендер</w:t>
      </w:r>
      <w:proofErr w:type="spellEnd"/>
      <w:r>
        <w:rPr>
          <w:color w:val="000000"/>
          <w:szCs w:val="24"/>
          <w:lang w:val="mn-MN"/>
        </w:rPr>
        <w:t xml:space="preserve"> </w:t>
      </w:r>
      <w:r>
        <w:rPr>
          <w:color w:val="000000"/>
          <w:szCs w:val="24"/>
        </w:rPr>
        <w:t>(</w:t>
      </w:r>
      <w:r>
        <w:rPr>
          <w:color w:val="000000"/>
          <w:szCs w:val="24"/>
          <w:lang w:val="mn-MN"/>
        </w:rPr>
        <w:t>тендерт оролцогч дотоодын гүйцэтгэгч болох нотлох баримт ирүүлсэн байна</w:t>
      </w:r>
      <w:r>
        <w:rPr>
          <w:color w:val="000000"/>
          <w:szCs w:val="24"/>
        </w:rPr>
        <w:t>);</w:t>
      </w:r>
    </w:p>
    <w:p w:rsidR="00AE0619" w:rsidRPr="005835BD" w:rsidRDefault="00AE0619" w:rsidP="00AE0619">
      <w:pPr>
        <w:jc w:val="both"/>
        <w:rPr>
          <w:color w:val="000000"/>
          <w:szCs w:val="24"/>
          <w:lang w:val="mn-MN"/>
        </w:rPr>
      </w:pPr>
    </w:p>
    <w:p w:rsidR="00AE0619" w:rsidRPr="005835BD" w:rsidRDefault="00AE0619" w:rsidP="00AE0619">
      <w:pPr>
        <w:ind w:left="1440"/>
        <w:jc w:val="both"/>
        <w:rPr>
          <w:color w:val="000000"/>
          <w:szCs w:val="24"/>
        </w:rPr>
      </w:pPr>
      <w:r>
        <w:rPr>
          <w:szCs w:val="24"/>
          <w:lang w:val="mn-MN"/>
        </w:rPr>
        <w:t>б</w:t>
      </w:r>
      <w:r>
        <w:rPr>
          <w:szCs w:val="24"/>
        </w:rPr>
        <w:t>)</w:t>
      </w:r>
      <w:r>
        <w:rPr>
          <w:szCs w:val="24"/>
          <w:lang w:val="mn-MN"/>
        </w:rPr>
        <w:t xml:space="preserve"> Б ангилал – </w:t>
      </w:r>
      <w:r>
        <w:rPr>
          <w:color w:val="000000"/>
          <w:szCs w:val="24"/>
          <w:lang w:val="mn-MN"/>
        </w:rPr>
        <w:t>Хуулийн 10 дугаар зүйлийн 10.1.7 дэх хэсэгт заасан шалгуур хангасан дотоодын гүйцэтгэгчийн ирүүлсэн тендер</w:t>
      </w:r>
      <w:r>
        <w:rPr>
          <w:color w:val="000000"/>
          <w:szCs w:val="24"/>
        </w:rPr>
        <w:t>;</w:t>
      </w:r>
    </w:p>
    <w:p w:rsidR="00AE0619" w:rsidRDefault="00AE0619" w:rsidP="00AE0619">
      <w:pPr>
        <w:ind w:left="1440"/>
        <w:jc w:val="both"/>
        <w:rPr>
          <w:color w:val="000000"/>
          <w:szCs w:val="24"/>
          <w:lang w:val="mn-MN"/>
        </w:rPr>
      </w:pPr>
    </w:p>
    <w:p w:rsidR="00AE0619" w:rsidRPr="005835BD" w:rsidRDefault="00AE0619" w:rsidP="00AE0619">
      <w:pPr>
        <w:ind w:left="1440"/>
        <w:jc w:val="both"/>
        <w:rPr>
          <w:color w:val="000000"/>
          <w:szCs w:val="24"/>
        </w:rPr>
      </w:pPr>
      <w:r>
        <w:rPr>
          <w:color w:val="000000"/>
          <w:szCs w:val="24"/>
          <w:lang w:val="mn-MN"/>
        </w:rPr>
        <w:t>в</w:t>
      </w:r>
      <w:r>
        <w:rPr>
          <w:color w:val="000000"/>
          <w:szCs w:val="24"/>
        </w:rPr>
        <w:t xml:space="preserve">) </w:t>
      </w:r>
      <w:r>
        <w:rPr>
          <w:color w:val="000000"/>
          <w:szCs w:val="24"/>
          <w:lang w:val="mn-MN"/>
        </w:rPr>
        <w:t>В ангилал - Бусад гүйцэтгэгчийн ирүүлсэн тендер.</w:t>
      </w:r>
    </w:p>
    <w:p w:rsidR="00AE0619" w:rsidRPr="00DE284A" w:rsidRDefault="00AE0619" w:rsidP="00DE284A">
      <w:pPr>
        <w:tabs>
          <w:tab w:val="left" w:pos="993"/>
        </w:tabs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>3.2.</w:t>
      </w:r>
      <w:r w:rsidRPr="0051021F">
        <w:rPr>
          <w:szCs w:val="24"/>
          <w:lang w:val="mn-MN"/>
        </w:rPr>
        <w:t xml:space="preserve"> </w:t>
      </w:r>
      <w:r>
        <w:rPr>
          <w:szCs w:val="24"/>
        </w:rPr>
        <w:t xml:space="preserve">А </w:t>
      </w:r>
      <w:r>
        <w:rPr>
          <w:szCs w:val="24"/>
          <w:lang w:val="mn-MN"/>
        </w:rPr>
        <w:t xml:space="preserve">болон Б </w:t>
      </w:r>
      <w:proofErr w:type="spellStart"/>
      <w:r>
        <w:rPr>
          <w:szCs w:val="24"/>
        </w:rPr>
        <w:t>ангиллын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</w:t>
      </w:r>
      <w:proofErr w:type="spellEnd"/>
      <w:r>
        <w:rPr>
          <w:szCs w:val="24"/>
          <w:lang w:val="mn-MN"/>
        </w:rPr>
        <w:t>үүдийн харьцуулах үнийг хуулийн</w:t>
      </w:r>
      <w:r>
        <w:rPr>
          <w:szCs w:val="24"/>
        </w:rPr>
        <w:t xml:space="preserve"> 10 </w:t>
      </w:r>
      <w:r>
        <w:rPr>
          <w:szCs w:val="24"/>
          <w:lang w:val="mn-MN"/>
        </w:rPr>
        <w:t xml:space="preserve">дугаар зүйлийн 10.2 дахь хэсэгт заасны дагуу 7.5 хувиар хийсвэрээр бууруулан В ангиллын тендерүүдтэй харьцуулан үнэлнэ. 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3.3. Энэхүү аргачлалын 3.2-т заасны дагуу харьцуулан үнэлэхэд А болон Б ангиллын тендерийн харьцуулах үнэ нь В ангиллын үнээс бага байгаа тохиолдолд түүнд гэрээ байгуулах эрхийг олгоно. 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3.4. Ажлын тендер шалгаруулалтын үед тендерт оролцогч нь Монгол Улсын гарал үүсэлтэй бараа ашиглахаар санал ирүүлсэн тохиолдолд Монгол Улсын гарал үүсэлтэй барааны хэсгийн үнийг 10 хувиар хийсвэрээр бууруулан харьцуулж үнэлнэ. </w:t>
      </w:r>
    </w:p>
    <w:p w:rsidR="00AE0619" w:rsidRDefault="00AE0619" w:rsidP="00AE0619">
      <w:pPr>
        <w:tabs>
          <w:tab w:val="left" w:pos="993"/>
        </w:tabs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 </w:t>
      </w:r>
    </w:p>
    <w:p w:rsidR="00AE0619" w:rsidRDefault="00AE0619" w:rsidP="00AE0619">
      <w:pPr>
        <w:tabs>
          <w:tab w:val="left" w:pos="993"/>
        </w:tabs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3.5. </w:t>
      </w:r>
      <w:r w:rsidRPr="00D048FB">
        <w:rPr>
          <w:szCs w:val="24"/>
          <w:lang w:val="mn-MN"/>
        </w:rPr>
        <w:t>Ажил гүйцэтгэх тендер ш</w:t>
      </w:r>
      <w:r>
        <w:rPr>
          <w:szCs w:val="24"/>
          <w:lang w:val="mn-MN"/>
        </w:rPr>
        <w:t>алгаруулалтын үед хуулийн 10 дугаар зүйлийн 10.1.4 дахь заалтад заа</w:t>
      </w:r>
      <w:r w:rsidRPr="00D048FB">
        <w:rPr>
          <w:szCs w:val="24"/>
          <w:lang w:val="mn-MN"/>
        </w:rPr>
        <w:t>сан этгээд</w:t>
      </w:r>
      <w:r>
        <w:rPr>
          <w:szCs w:val="24"/>
          <w:lang w:val="mn-MN"/>
        </w:rPr>
        <w:t xml:space="preserve">эд </w:t>
      </w:r>
      <w:r w:rsidRPr="00D048FB">
        <w:rPr>
          <w:szCs w:val="24"/>
          <w:lang w:val="mn-MN"/>
        </w:rPr>
        <w:t>хуулийн 10.2</w:t>
      </w:r>
      <w:r>
        <w:rPr>
          <w:szCs w:val="24"/>
          <w:lang w:val="mn-MN"/>
        </w:rPr>
        <w:t xml:space="preserve"> дахь хэсэгт </w:t>
      </w:r>
      <w:r w:rsidRPr="00D048FB">
        <w:rPr>
          <w:szCs w:val="24"/>
          <w:lang w:val="mn-MN"/>
        </w:rPr>
        <w:t xml:space="preserve">заасан давуу эрх олгохдоо </w:t>
      </w:r>
      <w:r w:rsidRPr="00EE34C5">
        <w:rPr>
          <w:szCs w:val="24"/>
          <w:lang w:val="mn-MN"/>
        </w:rPr>
        <w:t>дор дурдсан аргачлалыг мөрдөнө.</w:t>
      </w:r>
    </w:p>
    <w:p w:rsidR="00AE0619" w:rsidRDefault="00AE0619" w:rsidP="00AE0619">
      <w:pPr>
        <w:tabs>
          <w:tab w:val="left" w:pos="993"/>
        </w:tabs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left="450"/>
        <w:jc w:val="both"/>
        <w:rPr>
          <w:szCs w:val="24"/>
        </w:rPr>
      </w:pPr>
      <w:r>
        <w:rPr>
          <w:szCs w:val="24"/>
          <w:lang w:val="mn-MN"/>
        </w:rPr>
        <w:t xml:space="preserve">3.5.1. </w:t>
      </w:r>
      <w:proofErr w:type="spellStart"/>
      <w:r>
        <w:rPr>
          <w:szCs w:val="24"/>
        </w:rPr>
        <w:t>Шаардлагад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нийцсэн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тендерүүдийг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дараахь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байдлаар</w:t>
      </w:r>
      <w:proofErr w:type="spellEnd"/>
      <w:r>
        <w:rPr>
          <w:szCs w:val="24"/>
        </w:rPr>
        <w:t xml:space="preserve"> </w:t>
      </w:r>
      <w:r>
        <w:rPr>
          <w:szCs w:val="24"/>
          <w:lang w:val="mn-MN"/>
        </w:rPr>
        <w:t>хоёр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ангилна</w:t>
      </w:r>
      <w:proofErr w:type="spellEnd"/>
      <w:r>
        <w:rPr>
          <w:szCs w:val="24"/>
        </w:rPr>
        <w:t>:</w:t>
      </w:r>
    </w:p>
    <w:p w:rsidR="00AE0619" w:rsidRPr="00F55C7C" w:rsidRDefault="00AE0619" w:rsidP="00AE0619">
      <w:pPr>
        <w:ind w:firstLine="450"/>
        <w:jc w:val="both"/>
        <w:rPr>
          <w:b/>
          <w:bCs/>
          <w:szCs w:val="24"/>
          <w:lang w:val="mn-MN"/>
        </w:rPr>
      </w:pPr>
    </w:p>
    <w:p w:rsidR="00AE0619" w:rsidRPr="001665EE" w:rsidRDefault="00AE0619" w:rsidP="00AE0619">
      <w:pPr>
        <w:ind w:left="1440"/>
        <w:jc w:val="both"/>
        <w:rPr>
          <w:szCs w:val="24"/>
        </w:rPr>
      </w:pPr>
      <w:r>
        <w:rPr>
          <w:szCs w:val="24"/>
        </w:rPr>
        <w:t xml:space="preserve">а) А </w:t>
      </w:r>
      <w:proofErr w:type="spellStart"/>
      <w:r>
        <w:rPr>
          <w:szCs w:val="24"/>
        </w:rPr>
        <w:t>ангилал</w:t>
      </w:r>
      <w:proofErr w:type="spellEnd"/>
      <w:r>
        <w:rPr>
          <w:szCs w:val="24"/>
        </w:rPr>
        <w:t xml:space="preserve"> -</w:t>
      </w:r>
      <w:r>
        <w:rPr>
          <w:szCs w:val="24"/>
          <w:lang w:val="mn-MN"/>
        </w:rPr>
        <w:t xml:space="preserve"> Орон нутгаас хамгийн их ажиллах хүч </w:t>
      </w:r>
      <w:proofErr w:type="gramStart"/>
      <w:r>
        <w:rPr>
          <w:szCs w:val="24"/>
          <w:lang w:val="mn-MN"/>
        </w:rPr>
        <w:t>авахаар  санал</w:t>
      </w:r>
      <w:proofErr w:type="gramEnd"/>
      <w:r>
        <w:rPr>
          <w:szCs w:val="24"/>
          <w:lang w:val="mn-MN"/>
        </w:rPr>
        <w:t xml:space="preserve"> болгосон тендер </w:t>
      </w:r>
      <w:r>
        <w:rPr>
          <w:szCs w:val="24"/>
        </w:rPr>
        <w:t>(</w:t>
      </w:r>
      <w:r>
        <w:rPr>
          <w:szCs w:val="24"/>
          <w:lang w:val="mn-MN"/>
        </w:rPr>
        <w:t>тендерт оролцогч тухайн орон нутгаас ажиллах хүчин авахыг нотлох баримт ирүүлсэн байна</w:t>
      </w:r>
      <w:r>
        <w:rPr>
          <w:szCs w:val="24"/>
        </w:rPr>
        <w:t>);</w:t>
      </w:r>
    </w:p>
    <w:p w:rsidR="00AE0619" w:rsidRDefault="00AE0619" w:rsidP="00AE0619">
      <w:pPr>
        <w:ind w:left="1440"/>
        <w:jc w:val="both"/>
        <w:rPr>
          <w:szCs w:val="24"/>
        </w:rPr>
      </w:pPr>
    </w:p>
    <w:p w:rsidR="00AE0619" w:rsidRPr="00FA4DD1" w:rsidRDefault="00AE0619" w:rsidP="00AE0619">
      <w:pPr>
        <w:ind w:left="1440"/>
        <w:jc w:val="both"/>
        <w:rPr>
          <w:szCs w:val="24"/>
          <w:lang w:val="mn-MN"/>
        </w:rPr>
      </w:pPr>
      <w:r>
        <w:rPr>
          <w:szCs w:val="24"/>
          <w:lang w:val="mn-MN"/>
        </w:rPr>
        <w:t>б</w:t>
      </w:r>
      <w:r>
        <w:rPr>
          <w:szCs w:val="24"/>
        </w:rPr>
        <w:t>)</w:t>
      </w:r>
      <w:r>
        <w:rPr>
          <w:szCs w:val="24"/>
          <w:lang w:val="mn-MN"/>
        </w:rPr>
        <w:t xml:space="preserve"> Б ангилал – Бусад</w:t>
      </w:r>
      <w:r>
        <w:rPr>
          <w:szCs w:val="24"/>
        </w:rPr>
        <w:t>.</w:t>
      </w:r>
      <w:r>
        <w:rPr>
          <w:szCs w:val="24"/>
          <w:lang w:val="mn-MN"/>
        </w:rPr>
        <w:t xml:space="preserve"> </w:t>
      </w:r>
    </w:p>
    <w:p w:rsidR="00AE0619" w:rsidRDefault="00AE0619" w:rsidP="00AE0619">
      <w:pPr>
        <w:tabs>
          <w:tab w:val="left" w:pos="993"/>
        </w:tabs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3.6. </w:t>
      </w:r>
      <w:proofErr w:type="gramStart"/>
      <w:r>
        <w:rPr>
          <w:szCs w:val="24"/>
        </w:rPr>
        <w:t xml:space="preserve">А </w:t>
      </w:r>
      <w:proofErr w:type="spellStart"/>
      <w:r>
        <w:rPr>
          <w:szCs w:val="24"/>
        </w:rPr>
        <w:t>ангиллын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</w:t>
      </w:r>
      <w:proofErr w:type="spellEnd"/>
      <w:r>
        <w:rPr>
          <w:szCs w:val="24"/>
          <w:lang w:val="mn-MN"/>
        </w:rPr>
        <w:t>үүдийн харьцуулах үнийг хуулийн 10 дугаар зүйлийн 10.2 дахь хэсэгт заасны дагуу 7.5 хувиар хийсвэрээр бууруулан Б ангиллын тендерүүдтэй харьцуулан үнэлнэ.</w:t>
      </w:r>
      <w:proofErr w:type="gramEnd"/>
      <w:r>
        <w:rPr>
          <w:szCs w:val="24"/>
          <w:lang w:val="mn-MN"/>
        </w:rPr>
        <w:t xml:space="preserve"> 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3.7. Энэхүү аргачлалын 3.6-д заасны дагуу харьцуулан үнэлэхэд А ангиллын тендерийн харьцуулах үнэ нь Б ангиллын үнээс бага байгаа тохиолдолд түүнд гэрээ байгуулах эрхийг олгоно. 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DE284A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lastRenderedPageBreak/>
        <w:t>3.8. Ажлын тендер шалгаруулалтын үед тендерт оролцогч нь орон нутагт үйлдвэрлэсэн бараа, материалыг хамгийн ихээр ашиглахаар санал ирүүлсэн тохиолдолд тухайн санал болгосон барааны хэсгийн үнийг 10 хувиар хийсвэрээр бууруулан харьцуулж үнэлнэ.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3.9. Хэрэв </w:t>
      </w:r>
      <w:r w:rsidRPr="00D048FB">
        <w:rPr>
          <w:szCs w:val="24"/>
          <w:lang w:val="mn-MN"/>
        </w:rPr>
        <w:t xml:space="preserve">тендер шалгаруулалтад дотоодын болон гадаадын </w:t>
      </w:r>
      <w:r>
        <w:rPr>
          <w:szCs w:val="24"/>
          <w:lang w:val="mn-MN"/>
        </w:rPr>
        <w:t>тендерт оролцогч нар</w:t>
      </w:r>
      <w:r w:rsidRPr="00D048FB">
        <w:rPr>
          <w:szCs w:val="24"/>
          <w:lang w:val="mn-MN"/>
        </w:rPr>
        <w:t xml:space="preserve"> нь түншлэл </w:t>
      </w:r>
      <w:r>
        <w:rPr>
          <w:szCs w:val="24"/>
          <w:lang w:val="mn-MN"/>
        </w:rPr>
        <w:t xml:space="preserve">болон </w:t>
      </w:r>
      <w:r w:rsidRPr="00D048FB">
        <w:rPr>
          <w:szCs w:val="24"/>
          <w:lang w:val="mn-MN"/>
        </w:rPr>
        <w:t xml:space="preserve">оролцож </w:t>
      </w:r>
      <w:r>
        <w:rPr>
          <w:szCs w:val="24"/>
          <w:lang w:val="mn-MN"/>
        </w:rPr>
        <w:t xml:space="preserve">байгаа тохиолдолд </w:t>
      </w:r>
      <w:r w:rsidRPr="00D048FB">
        <w:rPr>
          <w:szCs w:val="24"/>
          <w:lang w:val="mn-MN"/>
        </w:rPr>
        <w:t>дараах</w:t>
      </w:r>
      <w:r>
        <w:rPr>
          <w:szCs w:val="24"/>
          <w:lang w:val="mn-MN"/>
        </w:rPr>
        <w:t>ь</w:t>
      </w:r>
      <w:r w:rsidRPr="00D048FB">
        <w:rPr>
          <w:szCs w:val="24"/>
          <w:lang w:val="mn-MN"/>
        </w:rPr>
        <w:t xml:space="preserve"> шаардлагыг хангасан </w:t>
      </w:r>
      <w:r>
        <w:rPr>
          <w:szCs w:val="24"/>
          <w:lang w:val="mn-MN"/>
        </w:rPr>
        <w:t>бол</w:t>
      </w:r>
      <w:r w:rsidRPr="00D048FB">
        <w:rPr>
          <w:szCs w:val="24"/>
          <w:lang w:val="mn-MN"/>
        </w:rPr>
        <w:t xml:space="preserve"> давуу </w:t>
      </w:r>
      <w:r>
        <w:rPr>
          <w:szCs w:val="24"/>
          <w:lang w:val="mn-MN"/>
        </w:rPr>
        <w:t xml:space="preserve">эрх олгоно. Үүнд: </w:t>
      </w:r>
    </w:p>
    <w:p w:rsidR="00AE0619" w:rsidRDefault="00AE0619" w:rsidP="00AE0619">
      <w:pPr>
        <w:ind w:firstLine="450"/>
        <w:jc w:val="both"/>
        <w:rPr>
          <w:szCs w:val="24"/>
          <w:lang w:val="mn-MN"/>
        </w:rPr>
      </w:pPr>
    </w:p>
    <w:p w:rsidR="00AE0619" w:rsidRDefault="00AE0619" w:rsidP="00DE284A">
      <w:pPr>
        <w:ind w:left="450"/>
        <w:jc w:val="both"/>
        <w:rPr>
          <w:szCs w:val="24"/>
          <w:lang w:val="mn-MN"/>
        </w:rPr>
      </w:pPr>
      <w:r>
        <w:rPr>
          <w:szCs w:val="24"/>
          <w:lang w:val="mn-MN"/>
        </w:rPr>
        <w:t>3.9.1. Т</w:t>
      </w:r>
      <w:proofErr w:type="spellStart"/>
      <w:r>
        <w:rPr>
          <w:szCs w:val="24"/>
        </w:rPr>
        <w:t>үншлэлийн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хаяж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нэг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гишүүн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хуулийн</w:t>
      </w:r>
      <w:proofErr w:type="spellEnd"/>
      <w:r>
        <w:rPr>
          <w:szCs w:val="24"/>
        </w:rPr>
        <w:t xml:space="preserve"> 10.1.2.а </w:t>
      </w:r>
      <w:proofErr w:type="spellStart"/>
      <w:r>
        <w:rPr>
          <w:szCs w:val="24"/>
        </w:rPr>
        <w:t>болон</w:t>
      </w:r>
      <w:proofErr w:type="spellEnd"/>
      <w:r>
        <w:rPr>
          <w:szCs w:val="24"/>
        </w:rPr>
        <w:t xml:space="preserve"> 10.1.2.б –д </w:t>
      </w:r>
      <w:proofErr w:type="spellStart"/>
      <w:r>
        <w:rPr>
          <w:szCs w:val="24"/>
        </w:rPr>
        <w:t>заасан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шаардлагыг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хангаж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байх</w:t>
      </w:r>
      <w:proofErr w:type="spellEnd"/>
      <w:r>
        <w:rPr>
          <w:szCs w:val="24"/>
        </w:rPr>
        <w:t>(</w:t>
      </w:r>
      <w:r>
        <w:rPr>
          <w:szCs w:val="24"/>
          <w:lang w:val="mn-MN"/>
        </w:rPr>
        <w:t>энэ шаардлагыг хангаж буй гишүүдийг “дотоодын түнш</w:t>
      </w:r>
      <w:r>
        <w:rPr>
          <w:szCs w:val="24"/>
        </w:rPr>
        <w:t>(</w:t>
      </w:r>
      <w:r>
        <w:rPr>
          <w:szCs w:val="24"/>
          <w:lang w:val="mn-MN"/>
        </w:rPr>
        <w:t>үүд</w:t>
      </w:r>
      <w:r>
        <w:rPr>
          <w:szCs w:val="24"/>
        </w:rPr>
        <w:t xml:space="preserve">)” </w:t>
      </w:r>
      <w:proofErr w:type="spellStart"/>
      <w:r>
        <w:rPr>
          <w:szCs w:val="24"/>
        </w:rPr>
        <w:t>гэх</w:t>
      </w:r>
      <w:proofErr w:type="spellEnd"/>
      <w:r>
        <w:rPr>
          <w:szCs w:val="24"/>
        </w:rPr>
        <w:t>);</w:t>
      </w:r>
    </w:p>
    <w:p w:rsidR="00AE0619" w:rsidRPr="00FB03F0" w:rsidRDefault="00AE0619" w:rsidP="00AE0619">
      <w:pPr>
        <w:jc w:val="both"/>
        <w:rPr>
          <w:szCs w:val="24"/>
          <w:lang w:val="mn-MN"/>
        </w:rPr>
      </w:pPr>
    </w:p>
    <w:p w:rsidR="00AE0619" w:rsidRDefault="00AE0619" w:rsidP="00DE284A">
      <w:pPr>
        <w:ind w:left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3.9.2. </w:t>
      </w:r>
      <w:proofErr w:type="spellStart"/>
      <w:r>
        <w:rPr>
          <w:szCs w:val="24"/>
        </w:rPr>
        <w:t>Дотоодын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түнш</w:t>
      </w:r>
      <w:proofErr w:type="spellEnd"/>
      <w:r>
        <w:rPr>
          <w:szCs w:val="24"/>
        </w:rPr>
        <w:t>(</w:t>
      </w:r>
      <w:proofErr w:type="spellStart"/>
      <w:proofErr w:type="gramEnd"/>
      <w:r>
        <w:rPr>
          <w:szCs w:val="24"/>
        </w:rPr>
        <w:t>үүд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гэрээний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үнийн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дүнгийн</w:t>
      </w:r>
      <w:proofErr w:type="spellEnd"/>
      <w:r>
        <w:rPr>
          <w:szCs w:val="24"/>
        </w:rPr>
        <w:t xml:space="preserve"> 50-иас </w:t>
      </w:r>
      <w:r>
        <w:rPr>
          <w:szCs w:val="24"/>
          <w:lang w:val="mn-MN"/>
        </w:rPr>
        <w:t>доошгүй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хувийг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ажил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гүйцэтгэх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гэрээний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дагуу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шууд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захиран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зарцуулах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эрхтэйгээр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төлбөр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хүлээн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авах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энэ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талаарх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нөхцлийг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түншлэлийн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гэрээнд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заасан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байх</w:t>
      </w:r>
      <w:proofErr w:type="spellEnd"/>
      <w:r>
        <w:rPr>
          <w:szCs w:val="24"/>
        </w:rPr>
        <w:t>;</w:t>
      </w:r>
    </w:p>
    <w:p w:rsidR="00AE0619" w:rsidRPr="00FB03F0" w:rsidRDefault="00AE0619" w:rsidP="00AE0619">
      <w:pPr>
        <w:ind w:left="450"/>
        <w:jc w:val="both"/>
        <w:rPr>
          <w:szCs w:val="24"/>
          <w:lang w:val="mn-MN"/>
        </w:rPr>
      </w:pPr>
    </w:p>
    <w:p w:rsidR="00AE0619" w:rsidRPr="00DE284A" w:rsidRDefault="00AE0619" w:rsidP="00DE284A">
      <w:pPr>
        <w:ind w:left="45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3.9.3. </w:t>
      </w:r>
      <w:proofErr w:type="spellStart"/>
      <w:r>
        <w:rPr>
          <w:szCs w:val="24"/>
        </w:rPr>
        <w:t>Гэрээний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үнийн</w:t>
      </w:r>
      <w:proofErr w:type="spellEnd"/>
      <w:r>
        <w:rPr>
          <w:szCs w:val="24"/>
        </w:rPr>
        <w:t xml:space="preserve"> 50</w:t>
      </w:r>
      <w:r>
        <w:rPr>
          <w:szCs w:val="24"/>
          <w:lang w:val="mn-MN"/>
        </w:rPr>
        <w:t>-иас доошгүй үнийн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дүнтэй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тэнцэх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ажлыг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дотоодын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түнш</w:t>
      </w:r>
      <w:proofErr w:type="spellEnd"/>
      <w:r>
        <w:rPr>
          <w:szCs w:val="24"/>
        </w:rPr>
        <w:t>(</w:t>
      </w:r>
      <w:proofErr w:type="gramEnd"/>
      <w:r>
        <w:rPr>
          <w:szCs w:val="24"/>
          <w:lang w:val="mn-MN"/>
        </w:rPr>
        <w:t>үүд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гүйцэтгэхээр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тендерт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тусгасан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байх</w:t>
      </w:r>
      <w:proofErr w:type="spellEnd"/>
      <w:r>
        <w:rPr>
          <w:szCs w:val="24"/>
        </w:rPr>
        <w:t>.</w:t>
      </w:r>
    </w:p>
    <w:p w:rsidR="00AE0619" w:rsidRDefault="00AE0619" w:rsidP="00AE0619">
      <w:pPr>
        <w:jc w:val="both"/>
        <w:rPr>
          <w:szCs w:val="24"/>
        </w:rPr>
      </w:pPr>
    </w:p>
    <w:p w:rsidR="00AE0619" w:rsidRPr="00375638" w:rsidRDefault="00AE0619" w:rsidP="00DE284A">
      <w:pPr>
        <w:tabs>
          <w:tab w:val="left" w:pos="450"/>
        </w:tabs>
        <w:jc w:val="both"/>
        <w:rPr>
          <w:vanish/>
          <w:szCs w:val="24"/>
          <w:lang w:val="mn-MN"/>
        </w:rPr>
      </w:pPr>
      <w:r>
        <w:rPr>
          <w:szCs w:val="24"/>
          <w:lang w:val="mn-MN"/>
        </w:rPr>
        <w:tab/>
      </w:r>
    </w:p>
    <w:p w:rsidR="00AE0619" w:rsidRPr="00375638" w:rsidRDefault="00AE0619" w:rsidP="00AE0619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vanish/>
          <w:szCs w:val="24"/>
          <w:lang w:val="mn-MN"/>
        </w:rPr>
      </w:pPr>
    </w:p>
    <w:p w:rsidR="00AE0619" w:rsidRPr="008F32C6" w:rsidRDefault="00AE0619" w:rsidP="00DE284A">
      <w:pPr>
        <w:tabs>
          <w:tab w:val="left" w:pos="450"/>
        </w:tabs>
        <w:jc w:val="both"/>
        <w:rPr>
          <w:szCs w:val="24"/>
          <w:lang w:val="mn-MN"/>
        </w:rPr>
      </w:pPr>
    </w:p>
    <w:p w:rsidR="00AE0619" w:rsidRDefault="00AE0619" w:rsidP="00AE0619">
      <w:pPr>
        <w:jc w:val="center"/>
        <w:rPr>
          <w:b/>
          <w:szCs w:val="24"/>
          <w:lang w:val="mn-MN"/>
        </w:rPr>
      </w:pPr>
      <w:r>
        <w:rPr>
          <w:b/>
          <w:szCs w:val="24"/>
          <w:lang w:val="mn-MN"/>
        </w:rPr>
        <w:t>Дөрөв</w:t>
      </w:r>
      <w:r w:rsidRPr="00D048FB">
        <w:rPr>
          <w:b/>
          <w:szCs w:val="24"/>
          <w:lang w:val="mn-MN"/>
        </w:rPr>
        <w:t xml:space="preserve">. </w:t>
      </w:r>
      <w:r>
        <w:rPr>
          <w:b/>
          <w:szCs w:val="24"/>
          <w:lang w:val="mn-MN"/>
        </w:rPr>
        <w:t>Бусад</w:t>
      </w:r>
    </w:p>
    <w:p w:rsidR="00AE0619" w:rsidRDefault="00AE0619" w:rsidP="00AE0619">
      <w:pPr>
        <w:jc w:val="center"/>
        <w:rPr>
          <w:b/>
          <w:szCs w:val="24"/>
          <w:lang w:val="mn-MN"/>
        </w:rPr>
      </w:pPr>
    </w:p>
    <w:p w:rsidR="00AE0619" w:rsidRPr="00757573" w:rsidRDefault="00AE0619" w:rsidP="00AE0619">
      <w:pPr>
        <w:pStyle w:val="ListParagraph"/>
        <w:numPr>
          <w:ilvl w:val="0"/>
          <w:numId w:val="2"/>
        </w:numPr>
        <w:tabs>
          <w:tab w:val="center" w:pos="993"/>
        </w:tabs>
        <w:jc w:val="both"/>
        <w:rPr>
          <w:vanish/>
          <w:szCs w:val="24"/>
          <w:lang w:val="mn-MN"/>
        </w:rPr>
      </w:pPr>
    </w:p>
    <w:p w:rsidR="00AE0619" w:rsidRPr="00757573" w:rsidRDefault="00AE0619" w:rsidP="00AE0619">
      <w:pPr>
        <w:pStyle w:val="ListParagraph"/>
        <w:numPr>
          <w:ilvl w:val="0"/>
          <w:numId w:val="2"/>
        </w:numPr>
        <w:tabs>
          <w:tab w:val="center" w:pos="993"/>
        </w:tabs>
        <w:jc w:val="both"/>
        <w:rPr>
          <w:vanish/>
          <w:szCs w:val="24"/>
          <w:lang w:val="mn-MN"/>
        </w:rPr>
      </w:pPr>
    </w:p>
    <w:p w:rsidR="00AE0619" w:rsidRPr="00757573" w:rsidRDefault="00AE0619" w:rsidP="00AE0619">
      <w:pPr>
        <w:pStyle w:val="ListParagraph"/>
        <w:numPr>
          <w:ilvl w:val="0"/>
          <w:numId w:val="2"/>
        </w:numPr>
        <w:tabs>
          <w:tab w:val="center" w:pos="993"/>
        </w:tabs>
        <w:jc w:val="both"/>
        <w:rPr>
          <w:vanish/>
          <w:szCs w:val="24"/>
          <w:lang w:val="mn-MN"/>
        </w:rPr>
      </w:pPr>
    </w:p>
    <w:p w:rsidR="00AE0619" w:rsidRDefault="00AE0619" w:rsidP="00DE284A">
      <w:pPr>
        <w:numPr>
          <w:ilvl w:val="1"/>
          <w:numId w:val="5"/>
        </w:numPr>
        <w:tabs>
          <w:tab w:val="center" w:pos="993"/>
        </w:tabs>
        <w:ind w:left="0" w:firstLine="540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Захиалагч тендер шалгаруулалтын үнэлгээг хийхдээ давуу эрхийн зөрүү тооцсон бол энэ тухай хуулийн 49 дүгээр зүйлд заасны дагуу жилийн эцсийн тайланд тусгана. </w:t>
      </w:r>
    </w:p>
    <w:p w:rsidR="00AE0619" w:rsidRDefault="00AE0619" w:rsidP="00AE0619">
      <w:pPr>
        <w:tabs>
          <w:tab w:val="center" w:pos="993"/>
        </w:tabs>
        <w:ind w:left="567"/>
        <w:jc w:val="both"/>
        <w:rPr>
          <w:szCs w:val="24"/>
          <w:lang w:val="mn-MN"/>
        </w:rPr>
      </w:pPr>
    </w:p>
    <w:p w:rsidR="00AE0619" w:rsidRPr="00D048FB" w:rsidRDefault="00AE0619" w:rsidP="00AE0619">
      <w:pPr>
        <w:jc w:val="center"/>
        <w:rPr>
          <w:szCs w:val="24"/>
          <w:lang w:val="mn-MN"/>
        </w:rPr>
      </w:pPr>
      <w:r>
        <w:rPr>
          <w:szCs w:val="24"/>
        </w:rPr>
        <w:t>-o0o-</w:t>
      </w:r>
    </w:p>
    <w:bookmarkEnd w:id="0"/>
    <w:p w:rsidR="008E55C7" w:rsidRDefault="008E55C7"/>
    <w:sectPr w:rsidR="008E55C7" w:rsidSect="00D048FB">
      <w:footerReference w:type="default" r:id="rId9"/>
      <w:pgSz w:w="11907" w:h="16840" w:code="9"/>
      <w:pgMar w:top="1134" w:right="851" w:bottom="425" w:left="1701" w:header="720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54" w:rsidRDefault="00C21554" w:rsidP="00AE0619">
      <w:r>
        <w:separator/>
      </w:r>
    </w:p>
  </w:endnote>
  <w:endnote w:type="continuationSeparator" w:id="0">
    <w:p w:rsidR="00C21554" w:rsidRDefault="00C21554" w:rsidP="00AE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58" w:rsidRDefault="00A910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84A">
      <w:rPr>
        <w:rStyle w:val="PageNumber"/>
        <w:noProof/>
      </w:rPr>
      <w:t>3</w:t>
    </w:r>
    <w:r>
      <w:rPr>
        <w:rStyle w:val="PageNumber"/>
      </w:rPr>
      <w:fldChar w:fldCharType="end"/>
    </w:r>
  </w:p>
  <w:p w:rsidR="00BF1E58" w:rsidRDefault="00C21554">
    <w:pPr>
      <w:pStyle w:val="Footer"/>
      <w:ind w:right="360" w:firstLine="360"/>
      <w:jc w:val="right"/>
      <w:rPr>
        <w:rStyle w:val="PageNumber"/>
      </w:rPr>
    </w:pPr>
  </w:p>
  <w:p w:rsidR="00BF1E58" w:rsidRDefault="00C2155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54" w:rsidRDefault="00C21554" w:rsidP="00AE0619">
      <w:r>
        <w:separator/>
      </w:r>
    </w:p>
  </w:footnote>
  <w:footnote w:type="continuationSeparator" w:id="0">
    <w:p w:rsidR="00C21554" w:rsidRDefault="00C21554" w:rsidP="00AE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052"/>
    <w:multiLevelType w:val="hybridMultilevel"/>
    <w:tmpl w:val="E5102DCE"/>
    <w:lvl w:ilvl="0" w:tplc="324A93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34260"/>
    <w:multiLevelType w:val="multilevel"/>
    <w:tmpl w:val="4B184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FF5A21"/>
    <w:multiLevelType w:val="multilevel"/>
    <w:tmpl w:val="BB88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2847A0"/>
    <w:multiLevelType w:val="multilevel"/>
    <w:tmpl w:val="1608B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38A1268"/>
    <w:multiLevelType w:val="multilevel"/>
    <w:tmpl w:val="B14A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61B40FE2"/>
    <w:multiLevelType w:val="multilevel"/>
    <w:tmpl w:val="9D182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9"/>
    <w:rsid w:val="003B795B"/>
    <w:rsid w:val="00542029"/>
    <w:rsid w:val="00677673"/>
    <w:rsid w:val="008B19A8"/>
    <w:rsid w:val="008E55C7"/>
    <w:rsid w:val="00A9103B"/>
    <w:rsid w:val="00AE0619"/>
    <w:rsid w:val="00C21554"/>
    <w:rsid w:val="00C63FFF"/>
    <w:rsid w:val="00D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E0619"/>
    <w:pPr>
      <w:keepNext/>
      <w:jc w:val="center"/>
      <w:outlineLvl w:val="3"/>
    </w:pPr>
    <w:rPr>
      <w:rFonts w:ascii="Arial Mon" w:hAnsi="Arial Mo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0619"/>
    <w:rPr>
      <w:rFonts w:ascii="Arial Mon" w:eastAsia="Times New Roman" w:hAnsi="Arial Mo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AE0619"/>
    <w:pPr>
      <w:jc w:val="both"/>
    </w:pPr>
    <w:rPr>
      <w:rFonts w:ascii="Arial Mon" w:hAnsi="Arial Mon"/>
    </w:rPr>
  </w:style>
  <w:style w:type="character" w:customStyle="1" w:styleId="BodyText2Char">
    <w:name w:val="Body Text 2 Char"/>
    <w:basedOn w:val="DefaultParagraphFont"/>
    <w:link w:val="BodyText2"/>
    <w:rsid w:val="00AE0619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rsid w:val="00AE061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E06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061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E061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E0619"/>
  </w:style>
  <w:style w:type="paragraph" w:styleId="BodyTextIndent">
    <w:name w:val="Body Text Indent"/>
    <w:basedOn w:val="Normal"/>
    <w:link w:val="BodyTextIndentChar"/>
    <w:rsid w:val="00AE06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061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E0619"/>
    <w:pPr>
      <w:jc w:val="center"/>
    </w:pPr>
    <w:rPr>
      <w:rFonts w:ascii="Arial Mon" w:hAnsi="Arial Mon"/>
      <w:b/>
    </w:rPr>
  </w:style>
  <w:style w:type="character" w:customStyle="1" w:styleId="TitleChar">
    <w:name w:val="Title Char"/>
    <w:basedOn w:val="DefaultParagraphFont"/>
    <w:link w:val="Title"/>
    <w:rsid w:val="00AE0619"/>
    <w:rPr>
      <w:rFonts w:ascii="Arial Mon" w:eastAsia="Times New Roman" w:hAnsi="Arial Mo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E06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E0619"/>
    <w:pPr>
      <w:keepNext/>
      <w:jc w:val="center"/>
      <w:outlineLvl w:val="3"/>
    </w:pPr>
    <w:rPr>
      <w:rFonts w:ascii="Arial Mon" w:hAnsi="Arial Mo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0619"/>
    <w:rPr>
      <w:rFonts w:ascii="Arial Mon" w:eastAsia="Times New Roman" w:hAnsi="Arial Mo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AE0619"/>
    <w:pPr>
      <w:jc w:val="both"/>
    </w:pPr>
    <w:rPr>
      <w:rFonts w:ascii="Arial Mon" w:hAnsi="Arial Mon"/>
    </w:rPr>
  </w:style>
  <w:style w:type="character" w:customStyle="1" w:styleId="BodyText2Char">
    <w:name w:val="Body Text 2 Char"/>
    <w:basedOn w:val="DefaultParagraphFont"/>
    <w:link w:val="BodyText2"/>
    <w:rsid w:val="00AE0619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rsid w:val="00AE061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E06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061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E061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E0619"/>
  </w:style>
  <w:style w:type="paragraph" w:styleId="BodyTextIndent">
    <w:name w:val="Body Text Indent"/>
    <w:basedOn w:val="Normal"/>
    <w:link w:val="BodyTextIndentChar"/>
    <w:rsid w:val="00AE06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061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E0619"/>
    <w:pPr>
      <w:jc w:val="center"/>
    </w:pPr>
    <w:rPr>
      <w:rFonts w:ascii="Arial Mon" w:hAnsi="Arial Mon"/>
      <w:b/>
    </w:rPr>
  </w:style>
  <w:style w:type="character" w:customStyle="1" w:styleId="TitleChar">
    <w:name w:val="Title Char"/>
    <w:basedOn w:val="DefaultParagraphFont"/>
    <w:link w:val="Title"/>
    <w:rsid w:val="00AE0619"/>
    <w:rPr>
      <w:rFonts w:ascii="Arial Mon" w:eastAsia="Times New Roman" w:hAnsi="Arial Mo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E06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6AE8-FF5C-4EE7-B986-B8F87D32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Сугармаа Баясгалан</dc:creator>
  <cp:lastModifiedBy>Сугармаа Баясгалан</cp:lastModifiedBy>
  <cp:revision>7</cp:revision>
  <cp:lastPrinted>2018-04-17T00:50:00Z</cp:lastPrinted>
  <dcterms:created xsi:type="dcterms:W3CDTF">2018-04-16T07:01:00Z</dcterms:created>
  <dcterms:modified xsi:type="dcterms:W3CDTF">2018-04-17T00:51:00Z</dcterms:modified>
</cp:coreProperties>
</file>